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A6EF7" w14:textId="77777777" w:rsidR="00600E0A" w:rsidRDefault="00000000">
      <w:pPr>
        <w:spacing w:after="60"/>
        <w:jc w:val="center"/>
      </w:pPr>
      <w:r>
        <w:rPr>
          <w:b/>
        </w:rPr>
        <w:t>UCHWAŁA NR …/…/2026</w:t>
      </w:r>
    </w:p>
    <w:p w14:paraId="26CFC868" w14:textId="77777777" w:rsidR="00600E0A" w:rsidRDefault="00000000">
      <w:pPr>
        <w:spacing w:after="60"/>
        <w:jc w:val="center"/>
      </w:pPr>
      <w:r>
        <w:rPr>
          <w:b/>
        </w:rPr>
        <w:t>RADY GMINY DRAWSKO</w:t>
      </w:r>
    </w:p>
    <w:p w14:paraId="0C480CFC" w14:textId="77777777" w:rsidR="00600E0A" w:rsidRDefault="00000000">
      <w:pPr>
        <w:spacing w:after="300"/>
        <w:jc w:val="center"/>
      </w:pPr>
      <w:r>
        <w:t>z dnia ……………………… 2026 r.</w:t>
      </w:r>
    </w:p>
    <w:p w14:paraId="4326D2CC" w14:textId="77777777" w:rsidR="00600E0A" w:rsidRDefault="00000000">
      <w:pPr>
        <w:spacing w:after="360"/>
        <w:jc w:val="center"/>
      </w:pPr>
      <w:r>
        <w:rPr>
          <w:b/>
        </w:rPr>
        <w:t>w sprawie rozpatrzenia skargi na działalność Wójta Gminy Drawsko</w:t>
      </w:r>
    </w:p>
    <w:p w14:paraId="4371BF3D" w14:textId="6F0C7978" w:rsidR="00600E0A" w:rsidRDefault="00000000">
      <w:pPr>
        <w:spacing w:after="260"/>
        <w:jc w:val="both"/>
      </w:pPr>
      <w:r>
        <w:t>Na podstawie art. 18 ust. 2 pkt 15 oraz art. 18b ust. 1 ustawy z dnia 8 marca 1990 r. o samorządzie gminnym (Dz. U. z 2026 r. poz. 662 i 912), w związku z art. 229 pkt 3, art. 237 § 3 i art. 238 § 1 ustawy z dnia 14 czerwca 1960 r.  Kodeks postępowania administracyjnego (Dz. U. z 2025 r. poz. 1691</w:t>
      </w:r>
      <w:r w:rsidR="006652C1">
        <w:t xml:space="preserve"> ze zm.</w:t>
      </w:r>
      <w:r>
        <w:t>), Rada Gminy Drawsko uchwala, co następuje:</w:t>
      </w:r>
    </w:p>
    <w:p w14:paraId="7DC26CE9" w14:textId="77777777" w:rsidR="00600E0A" w:rsidRDefault="00000000">
      <w:pPr>
        <w:keepLines/>
        <w:spacing w:before="100" w:after="180"/>
        <w:jc w:val="both"/>
      </w:pPr>
      <w:r>
        <w:rPr>
          <w:b/>
        </w:rPr>
        <w:t xml:space="preserve">§ 1. </w:t>
      </w:r>
      <w:r>
        <w:t>Po rozpatrzeniu skargi Stowarzyszenia Działaczy Opozycji Antykomunistycznej i Represjonowanych Pracowników Państwowego Gospodarstwa Leśnego Lasy Państwowe z dnia 27 sierpnia 2026 r., znak L.dz.: 1/08/2026, dotyczącej nieudzielenia przez Wójta Gminy Drawsko odpowiedzi na pismo z dnia 1 czerwca 2026 r., znak L.dz.: 1/06/2026, uznaje się skargę za bezzasadną.</w:t>
      </w:r>
    </w:p>
    <w:p w14:paraId="26D91A1C" w14:textId="4C9CDA04" w:rsidR="00600E0A" w:rsidRDefault="00000000">
      <w:pPr>
        <w:keepLines/>
        <w:spacing w:before="100" w:after="180"/>
        <w:jc w:val="both"/>
      </w:pPr>
      <w:r>
        <w:rPr>
          <w:b/>
        </w:rPr>
        <w:t xml:space="preserve">§ 2. </w:t>
      </w:r>
      <w:r>
        <w:t>Uzasadnienie faktyczne i prawne rozstrzygnięcia stanowi załącznik do niniejszej uchwały.</w:t>
      </w:r>
    </w:p>
    <w:p w14:paraId="71CB7A90" w14:textId="77777777" w:rsidR="00600E0A" w:rsidRDefault="00000000">
      <w:pPr>
        <w:keepLines/>
        <w:spacing w:before="100" w:after="180"/>
        <w:jc w:val="both"/>
      </w:pPr>
      <w:r>
        <w:rPr>
          <w:b/>
        </w:rPr>
        <w:t xml:space="preserve">§ 3. </w:t>
      </w:r>
      <w:r>
        <w:t>Zobowiązuje się Przewodniczącego Rady Gminy Drawsko do zawiadomienia Stowarzyszenia o sposobie załatwienia skargi przez doręczenie odpisu niniejszej uchwały wraz z załącznikiem.</w:t>
      </w:r>
    </w:p>
    <w:p w14:paraId="2629D0B6" w14:textId="77777777" w:rsidR="00600E0A" w:rsidRDefault="00000000">
      <w:pPr>
        <w:keepLines/>
        <w:spacing w:before="100" w:after="180"/>
        <w:jc w:val="both"/>
      </w:pPr>
      <w:r>
        <w:rPr>
          <w:b/>
        </w:rPr>
        <w:t xml:space="preserve">§ 4. </w:t>
      </w:r>
      <w:r>
        <w:t>Uchwała wchodzi w życie z dniem podjęcia.</w:t>
      </w:r>
    </w:p>
    <w:p w14:paraId="725BA054" w14:textId="77777777" w:rsidR="00600E0A" w:rsidRDefault="00000000">
      <w:r>
        <w:br w:type="page"/>
      </w:r>
    </w:p>
    <w:p w14:paraId="0DF3CC2A" w14:textId="77777777" w:rsidR="00600E0A" w:rsidRDefault="00000000">
      <w:pPr>
        <w:spacing w:after="260"/>
        <w:jc w:val="center"/>
      </w:pPr>
      <w:r>
        <w:rPr>
          <w:b/>
        </w:rPr>
        <w:lastRenderedPageBreak/>
        <w:t>UZASADNIENIE</w:t>
      </w:r>
    </w:p>
    <w:p w14:paraId="5CEC1F4E" w14:textId="429C95DB" w:rsidR="00600E0A" w:rsidRDefault="00000000">
      <w:pPr>
        <w:jc w:val="both"/>
      </w:pPr>
      <w:r>
        <w:t xml:space="preserve">W dniu </w:t>
      </w:r>
      <w:r w:rsidR="00FE1140">
        <w:t>10 września</w:t>
      </w:r>
      <w:r>
        <w:t xml:space="preserve"> 2026 r. do Rady Gminy Drawsko wpłynęła skarga Stowarzyszenia Działaczy Opozycji Antykomunistycznej i Represjonowanych Pracowników Państwowego Gospodarstwa Leśnego Lasy Państwowe z dnia 27 sierpnia 2026 r., znak L.dz.: 1/08/2026. Skarga dotyczy nieudzielenia przez Wójta Gminy Drawsko odpowiedzi na pismo z dnia 1 czerwca 2026 r., znak L.dz.: 1/06/2026, które według Stowarzyszenia zostało przesłane pocztą elektroniczną na adres Urzędu. Do skargi dołączono kopię pisma zatytułowanego „Prośba o wsparcie”, zawierającego apel o dobrowolne wsparcie finansowe działalności statutowej Stowarzyszenia.</w:t>
      </w:r>
    </w:p>
    <w:p w14:paraId="6979C814" w14:textId="77777777" w:rsidR="00600E0A" w:rsidRDefault="00000000">
      <w:pPr>
        <w:jc w:val="both"/>
      </w:pPr>
      <w:r>
        <w:t>Rada Gminy Drawsko jest właściwa do rozpatrzenia skargi na działalność Wójta Gminy Drawsko na podstawie art. 229 pkt 3 Kodeksu postępowania administracyjnego, dalej „k.p.a.”. Zgodnie z art. 18b ust. 1 ustawy o samorządzie gminnym rozpatrzenie skargi następuje z udziałem Komisji Skarg, Wniosków i Petycji.</w:t>
      </w:r>
    </w:p>
    <w:p w14:paraId="7FFD91CF" w14:textId="74F38702" w:rsidR="00600E0A" w:rsidRDefault="00000000">
      <w:pPr>
        <w:jc w:val="both"/>
      </w:pPr>
      <w:r>
        <w:t xml:space="preserve">Komisja Skarg, Wniosków i Petycji na posiedzeniu w dniu </w:t>
      </w:r>
      <w:r w:rsidR="00FE1140">
        <w:t>23.09.</w:t>
      </w:r>
      <w:r>
        <w:t>2026 r. zbadała skargę i dokumentację dotyczącą wpływu korespondencji do Urzędu Gminy Drawsko. Komisja ustaliła, że pismo Stowarzyszenia z dnia 1 czerwca 2026 r. nie wpłynęło do Urzędu w okresie poprzedzającym wniesienie skargi. W żadnym z prowadzonych rejestrów korespondencji przychodzącej nie odnaleziono wpisu potwierdzającego wpływ tego pisma.</w:t>
      </w:r>
    </w:p>
    <w:p w14:paraId="3DCFBDA4" w14:textId="77777777" w:rsidR="00600E0A" w:rsidRDefault="00000000">
      <w:pPr>
        <w:jc w:val="both"/>
      </w:pPr>
      <w:r>
        <w:t>Rada Gminy Drawsko, po zapoznaniu się ze skargą, jej załącznikiem oraz stanowiskiem Komisji Skarg, Wniosków i Petycji, podziela ustalenia Komisji dotyczące braku wpływu pisma z dnia 1 czerwca 2026 r. i przyjmuje je za podstawę rozstrzygnięcia. Samo dołączenie do skargi kopii pisma opatrzonego określoną datą nie stanowi dowodu jego wcześniejszego doręczenia adresatowi.</w:t>
      </w:r>
    </w:p>
    <w:p w14:paraId="7D287BD5" w14:textId="77777777" w:rsidR="006652C1" w:rsidRDefault="00000000" w:rsidP="006652C1">
      <w:pPr>
        <w:jc w:val="both"/>
      </w:pPr>
      <w:r>
        <w:t>Przedmiotem oceny Rady jest zarzut zaniechania udzielenia odpowiedzi, mieszczący się w zakresie skargi określonym w art. 227 k.p.a. Przypisanie organowi takiego zaniechania wymaga ustalenia, że pismo zostało do niego wniesione i powstał obowiązek jego rozpatrzenia. W ustalonym stanie faktycznym nie ma podstaw do stwierdzenia, że Wójt Gminy Drawsko pozostawał bezczynny lub dopuścił się zaniedbania przy załatwianiu pisma, którego przed wniesieniem skargi nie otrzymał. Z tej samej przyczyny nie można przypisać mu uchybienia polegającego na niepoinformowaniu Stowarzyszenia o przyczynach zwłoki lub o nowym terminie załatwienia sprawy.</w:t>
      </w:r>
    </w:p>
    <w:p w14:paraId="748A601E" w14:textId="77777777" w:rsidR="006652C1" w:rsidRDefault="00000000">
      <w:pPr>
        <w:jc w:val="both"/>
      </w:pPr>
      <w:r>
        <w:t xml:space="preserve">Dołączenie kopii pisma z dnia 1 czerwca 2026 r. do skargi umożliwia obecnie zapoznanie się z jego treścią, lecz nie potwierdza wcześniejszego doręczenia i nie uzasadnia przypisywania Wójtowi bezczynności za okres poprzedzający rzeczywisty wpływ pisma. </w:t>
      </w:r>
    </w:p>
    <w:p w14:paraId="7938AD90" w14:textId="77777777" w:rsidR="00600E0A" w:rsidRDefault="00000000">
      <w:pPr>
        <w:jc w:val="both"/>
      </w:pPr>
      <w:r>
        <w:t>Mając powyższe na uwadze, Rada Gminy Drawsko uznaje skargę za bezzasadną.</w:t>
      </w:r>
    </w:p>
    <w:p w14:paraId="0E676846" w14:textId="77777777" w:rsidR="00600E0A" w:rsidRDefault="00000000">
      <w:pPr>
        <w:keepNext/>
        <w:spacing w:before="160" w:after="100"/>
      </w:pPr>
      <w:r>
        <w:rPr>
          <w:b/>
        </w:rPr>
        <w:t>Pouczenie</w:t>
      </w:r>
    </w:p>
    <w:p w14:paraId="3017FBC1" w14:textId="77777777" w:rsidR="00600E0A" w:rsidRDefault="00000000">
      <w:pPr>
        <w:spacing w:after="0"/>
        <w:jc w:val="both"/>
      </w:pPr>
      <w:r>
        <w:t>Na podstawie art. 239 § 1 k.p.a. poucza się, że ponowienie skargi bez wskazania nowych okoliczności, po uznaniu jej za bezzasadną i wykazaniu bezzasadności w odpowiedzi na skargę, uprawnia Radę Gminy Drawsko do podtrzymania dotychczasowego stanowiska z odpowiednią adnotacją w aktach sprawy, bez ponownego zawiadamiania skarżącego.</w:t>
      </w:r>
    </w:p>
    <w:sectPr w:rsidR="00600E0A" w:rsidSect="00034616">
      <w:headerReference w:type="default" r:id="rId8"/>
      <w:footerReference w:type="default" r:id="rId9"/>
      <w:pgSz w:w="11906" w:h="16838"/>
      <w:pgMar w:top="1247" w:right="1417" w:bottom="1247" w:left="1417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55AED" w14:textId="77777777" w:rsidR="00301A34" w:rsidRDefault="00301A34">
      <w:pPr>
        <w:spacing w:after="0" w:line="240" w:lineRule="auto"/>
      </w:pPr>
      <w:r>
        <w:separator/>
      </w:r>
    </w:p>
  </w:endnote>
  <w:endnote w:type="continuationSeparator" w:id="0">
    <w:p w14:paraId="0131FBA9" w14:textId="77777777" w:rsidR="00301A34" w:rsidRDefault="00301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9255F" w14:textId="77777777" w:rsidR="00600E0A" w:rsidRDefault="00000000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63391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79F0E" w14:textId="77777777" w:rsidR="00301A34" w:rsidRDefault="00301A34">
      <w:pPr>
        <w:spacing w:after="0" w:line="240" w:lineRule="auto"/>
      </w:pPr>
      <w:r>
        <w:separator/>
      </w:r>
    </w:p>
  </w:footnote>
  <w:footnote w:type="continuationSeparator" w:id="0">
    <w:p w14:paraId="34A29EBD" w14:textId="77777777" w:rsidR="00301A34" w:rsidRDefault="00301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EB019" w14:textId="77777777" w:rsidR="00600E0A" w:rsidRDefault="00000000">
    <w:pPr>
      <w:pStyle w:val="Nagwek"/>
      <w:jc w:val="right"/>
    </w:pPr>
    <w:r>
      <w:rPr>
        <w:i/>
        <w:sz w:val="20"/>
      </w:rP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0599845">
    <w:abstractNumId w:val="8"/>
  </w:num>
  <w:num w:numId="2" w16cid:durableId="115488381">
    <w:abstractNumId w:val="6"/>
  </w:num>
  <w:num w:numId="3" w16cid:durableId="310984277">
    <w:abstractNumId w:val="5"/>
  </w:num>
  <w:num w:numId="4" w16cid:durableId="560868064">
    <w:abstractNumId w:val="4"/>
  </w:num>
  <w:num w:numId="5" w16cid:durableId="852182711">
    <w:abstractNumId w:val="7"/>
  </w:num>
  <w:num w:numId="6" w16cid:durableId="345711785">
    <w:abstractNumId w:val="3"/>
  </w:num>
  <w:num w:numId="7" w16cid:durableId="2078430953">
    <w:abstractNumId w:val="2"/>
  </w:num>
  <w:num w:numId="8" w16cid:durableId="223374924">
    <w:abstractNumId w:val="1"/>
  </w:num>
  <w:num w:numId="9" w16cid:durableId="194237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520"/>
    <w:rsid w:val="0015074B"/>
    <w:rsid w:val="00155BB5"/>
    <w:rsid w:val="0029639D"/>
    <w:rsid w:val="00301A34"/>
    <w:rsid w:val="00326F90"/>
    <w:rsid w:val="00600E0A"/>
    <w:rsid w:val="0063391A"/>
    <w:rsid w:val="006652C1"/>
    <w:rsid w:val="00AA1D8D"/>
    <w:rsid w:val="00B47730"/>
    <w:rsid w:val="00CB0664"/>
    <w:rsid w:val="00F12FCC"/>
    <w:rsid w:val="00FC693F"/>
    <w:rsid w:val="00FE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E26E00"/>
  <w14:defaultImageDpi w14:val="300"/>
  <w15:docId w15:val="{4D87E11C-78D2-4ED7-BF84-CE766EC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 w:line="259" w:lineRule="auto"/>
    </w:pPr>
    <w:rPr>
      <w:rFonts w:ascii="Times New Roman" w:eastAsia="Times New Roman" w:hAnsi="Times New Roman"/>
      <w:color w:val="000000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after="2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after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598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Rady Gminy Drawsko – rozpatrzenie skargi na Wójta</dc:title>
  <dc:subject>Skarga z 27 sierpnia 2026 r.; pismo z 1 czerwca 2026 r.</dc:subject>
  <dc:creator>Magdalena Adamczewska</dc:creator>
  <cp:keywords>Drawsko; skarga; uchwała</cp:keywords>
  <dc:description>generated by python-docx</dc:description>
  <cp:lastModifiedBy>Aneta Manys</cp:lastModifiedBy>
  <cp:revision>3</cp:revision>
  <dcterms:created xsi:type="dcterms:W3CDTF">2026-09-21T14:32:00Z</dcterms:created>
  <dcterms:modified xsi:type="dcterms:W3CDTF">2026-09-23T07:22:00Z</dcterms:modified>
  <cp:category/>
</cp:coreProperties>
</file>