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961F" w14:textId="3168DE62" w:rsidR="003329B7" w:rsidRDefault="006B480B">
      <w:r>
        <w:t xml:space="preserve">UCHWAŁA NR </w:t>
      </w:r>
      <w:r w:rsidR="007F4B9F">
        <w:t>………/……….</w:t>
      </w:r>
      <w:r>
        <w:t xml:space="preserve">2026 </w:t>
      </w:r>
    </w:p>
    <w:p w14:paraId="62AB3F7D" w14:textId="77777777" w:rsidR="007F4B9F" w:rsidRDefault="006B480B">
      <w:r>
        <w:t xml:space="preserve">RADY GMINY DRAWSKO </w:t>
      </w:r>
    </w:p>
    <w:p w14:paraId="25E42A5A" w14:textId="2B56F85E" w:rsidR="003329B7" w:rsidRDefault="007F4B9F">
      <w:r>
        <w:t xml:space="preserve">Z </w:t>
      </w:r>
      <w:r w:rsidR="006B480B">
        <w:t>dnia 2</w:t>
      </w:r>
      <w:r>
        <w:t>9 września</w:t>
      </w:r>
      <w:r w:rsidR="006B480B">
        <w:t xml:space="preserve"> 2026 r. </w:t>
      </w:r>
    </w:p>
    <w:p w14:paraId="6050CE7B" w14:textId="465D1E3C" w:rsidR="003329B7" w:rsidRDefault="006B480B">
      <w:r>
        <w:t xml:space="preserve">w sprawie rozpatrzenia petycji dotyczącej </w:t>
      </w:r>
      <w:r w:rsidR="002B21F2">
        <w:t xml:space="preserve">nagrywania i </w:t>
      </w:r>
      <w:r w:rsidR="007F4B9F">
        <w:t>publikowania posiedzeń komisji</w:t>
      </w:r>
    </w:p>
    <w:p w14:paraId="17AF5E93" w14:textId="16B6F7B0" w:rsidR="003329B7" w:rsidRDefault="006B480B">
      <w:r>
        <w:t>Na podstawie art. 18 ust. 2 pkt 15 oraz art. 18b ust. 1 ustawy z dnia 8 marca 1990 r. o samorządzie gminnym (</w:t>
      </w:r>
      <w:r w:rsidR="00DA4BC6">
        <w:t xml:space="preserve"> t.j. </w:t>
      </w:r>
      <w:r>
        <w:t>Dz. U. 202</w:t>
      </w:r>
      <w:r w:rsidR="007F4B9F">
        <w:t>6r.</w:t>
      </w:r>
      <w:r>
        <w:t xml:space="preserve"> poz. </w:t>
      </w:r>
      <w:r w:rsidR="007F4B9F">
        <w:t xml:space="preserve">662 </w:t>
      </w:r>
      <w:r>
        <w:t>ze zm.), w związku z art. 9 ust. 2, art. 10 ust. 1 oraz art. 13 ust. 1 ustawy z dnia 11 lipca 2014 r. o petycjach (</w:t>
      </w:r>
      <w:r w:rsidR="00DA4BC6">
        <w:t xml:space="preserve">t.j. </w:t>
      </w:r>
      <w:r>
        <w:t xml:space="preserve">Dz. U. 2018 poz. 870), po zapoznaniu się ze stanowiskiem Komisji Skarg, Wniosków i Petycji Rady Gminy Drawsko, Rada Gminy Drawsko uchwala, co następuje: </w:t>
      </w:r>
    </w:p>
    <w:p w14:paraId="79F81519" w14:textId="4ED2AA51" w:rsidR="00DA4BC6" w:rsidRDefault="006B480B">
      <w:r>
        <w:t>§ 1</w:t>
      </w:r>
    </w:p>
    <w:p w14:paraId="51456BFF" w14:textId="5DFDC803" w:rsidR="003329B7" w:rsidRDefault="006B480B">
      <w:r>
        <w:t xml:space="preserve">Po rozpatrzeniu petycji dotyczącej </w:t>
      </w:r>
      <w:r w:rsidR="002B21F2">
        <w:t xml:space="preserve">nagrywania i </w:t>
      </w:r>
      <w:r w:rsidR="00DA4BC6">
        <w:t xml:space="preserve">publikowania posiedzeń komisji </w:t>
      </w:r>
      <w:r>
        <w:t>Rada Gminy Drawsko postanawia nie uwzględnić petycji i rozpatrzyć ją negatywnie.</w:t>
      </w:r>
    </w:p>
    <w:p w14:paraId="1438D4C8" w14:textId="6CA4C2B7" w:rsidR="00DA4BC6" w:rsidRDefault="006B480B">
      <w:r>
        <w:t xml:space="preserve"> § 2</w:t>
      </w:r>
    </w:p>
    <w:p w14:paraId="765523F0" w14:textId="75DF57D1" w:rsidR="003329B7" w:rsidRDefault="006B480B">
      <w:r>
        <w:t xml:space="preserve">Zobowiązuje się Przewodniczącego Rady Gminy Drawsko do zawiadomienia podmiotu wnoszącego petycję o sposobie jej rozpatrzenia wraz z uzasadnieniem. </w:t>
      </w:r>
    </w:p>
    <w:p w14:paraId="22DA2546" w14:textId="6DE5FE51" w:rsidR="00DA4BC6" w:rsidRDefault="006B480B">
      <w:r>
        <w:t>§ 3</w:t>
      </w:r>
    </w:p>
    <w:p w14:paraId="36984CA9" w14:textId="07CEC7F8" w:rsidR="00FA756F" w:rsidRDefault="006B480B">
      <w:r>
        <w:t>Uchwała wchodzi w życie z dniem podjęcia.</w:t>
      </w:r>
    </w:p>
    <w:p w14:paraId="343BF841" w14:textId="77777777" w:rsidR="003329B7" w:rsidRDefault="003329B7"/>
    <w:p w14:paraId="425D27A8" w14:textId="77777777" w:rsidR="00DA4BC6" w:rsidRDefault="00DA4BC6"/>
    <w:p w14:paraId="186097B6" w14:textId="77777777" w:rsidR="00DA4BC6" w:rsidRDefault="00DA4BC6"/>
    <w:p w14:paraId="0443F925" w14:textId="77777777" w:rsidR="00DA4BC6" w:rsidRDefault="00DA4BC6"/>
    <w:p w14:paraId="747D3872" w14:textId="77777777" w:rsidR="00DA4BC6" w:rsidRDefault="00DA4BC6"/>
    <w:p w14:paraId="1CADFA03" w14:textId="77777777" w:rsidR="00DA4BC6" w:rsidRDefault="00DA4BC6"/>
    <w:p w14:paraId="622B33A5" w14:textId="77777777" w:rsidR="00DA4BC6" w:rsidRDefault="00DA4BC6"/>
    <w:p w14:paraId="15A7891E" w14:textId="77777777" w:rsidR="00DA4BC6" w:rsidRDefault="00DA4BC6"/>
    <w:p w14:paraId="680B11CD" w14:textId="77777777" w:rsidR="00DA4BC6" w:rsidRDefault="00DA4BC6"/>
    <w:p w14:paraId="7E741F1C" w14:textId="77777777" w:rsidR="00DA4BC6" w:rsidRDefault="00DA4BC6"/>
    <w:p w14:paraId="20129570" w14:textId="77777777" w:rsidR="00DA4BC6" w:rsidRDefault="00DA4BC6"/>
    <w:p w14:paraId="6A35DE7C" w14:textId="77777777" w:rsidR="00DA4BC6" w:rsidRDefault="00DA4BC6"/>
    <w:p w14:paraId="6C69AB43" w14:textId="77777777" w:rsidR="00DA4BC6" w:rsidRDefault="00DA4BC6" w:rsidP="003329B7">
      <w:pPr>
        <w:keepLines/>
        <w:jc w:val="both"/>
        <w:rPr>
          <w:b/>
        </w:rPr>
      </w:pPr>
    </w:p>
    <w:p w14:paraId="2CE10A0F" w14:textId="5FC86D5A" w:rsidR="00DA4BC6" w:rsidRPr="00DA4BC6" w:rsidRDefault="00DA4BC6" w:rsidP="003329B7">
      <w:pPr>
        <w:keepLines/>
        <w:jc w:val="both"/>
        <w:rPr>
          <w:bCs/>
        </w:rPr>
      </w:pPr>
      <w:r w:rsidRPr="00DA4BC6">
        <w:rPr>
          <w:bCs/>
        </w:rPr>
        <w:lastRenderedPageBreak/>
        <w:t xml:space="preserve">Uzasadnienie do </w:t>
      </w:r>
    </w:p>
    <w:p w14:paraId="5FD6A3B4" w14:textId="66386114" w:rsidR="00DA4BC6" w:rsidRPr="00DA4BC6" w:rsidRDefault="00DA4BC6" w:rsidP="003329B7">
      <w:pPr>
        <w:keepLines/>
        <w:jc w:val="both"/>
        <w:rPr>
          <w:bCs/>
        </w:rPr>
      </w:pPr>
      <w:r w:rsidRPr="00DA4BC6">
        <w:rPr>
          <w:bCs/>
        </w:rPr>
        <w:t>Uchwały nr……</w:t>
      </w:r>
    </w:p>
    <w:p w14:paraId="0CCFA5A1" w14:textId="1D327A9F" w:rsidR="00DA4BC6" w:rsidRPr="00DA4BC6" w:rsidRDefault="00DA4BC6" w:rsidP="003329B7">
      <w:pPr>
        <w:keepLines/>
        <w:jc w:val="both"/>
        <w:rPr>
          <w:bCs/>
        </w:rPr>
      </w:pPr>
      <w:r>
        <w:rPr>
          <w:bCs/>
        </w:rPr>
        <w:t>z</w:t>
      </w:r>
      <w:r w:rsidRPr="00DA4BC6">
        <w:rPr>
          <w:bCs/>
        </w:rPr>
        <w:t xml:space="preserve"> dnia 29.09.2026r.</w:t>
      </w:r>
    </w:p>
    <w:p w14:paraId="5CD26CF4" w14:textId="781354DE" w:rsidR="003329B7" w:rsidRDefault="003329B7" w:rsidP="003329B7">
      <w:pPr>
        <w:keepLines/>
        <w:jc w:val="both"/>
      </w:pPr>
      <w:r>
        <w:t>Zgodnie z art. 20 ust. 1b ustawy z dnia 8 marca 1990 r. o samorządzie gminnym obowiązek transmisji, utrwalania obrazu i dźwięku oraz udostępniania nagrań dotyczy obrad rady gminy. Przepis ten nie obejmuje posiedzeń jej komisji. Ustawodawca nie ustanowił także odrębnego obowiązku sporządzania i publikowania nagrań audio z posiedzeń komisji.</w:t>
      </w:r>
    </w:p>
    <w:p w14:paraId="0FAAA6DC" w14:textId="3FBCB4D3" w:rsidR="003329B7" w:rsidRDefault="003329B7" w:rsidP="003329B7">
      <w:pPr>
        <w:keepLines/>
        <w:jc w:val="both"/>
      </w:pPr>
      <w:r>
        <w:t>Należy odróżnić obowiązek zapewnienia jawności prac komisji od obowiązku ich nagrywania przez Gminę. Art. 11b ust. 1 i 2 ustawy o samorządzie gminnym zapewnia obywatelom prawo uzyskiwania informacji, wstępu na posiedzenia komisji oraz dostępu do dokumentów, w tym protokołów. Z kolei art. 18 i art. 19 ustawy z dnia 6 września 2001 r. o dostępie do informacji publicznej (</w:t>
      </w:r>
      <w:r w:rsidR="00DA4BC6">
        <w:t xml:space="preserve">t.j. </w:t>
      </w:r>
      <w:r>
        <w:t>Dz. U. z 2022 r. poz. 902 ze zm.) regulują dostęp do posiedzeń oraz ich dokumentowanie i udostępnianie, nie ustanawiając powszechnego obowiązku nagrywania posiedzeń komisji. Art. 19 ww. ustawy przewiduje sporządzanie i udostępnianie protokołów lub stenogramów, z możliwością zastąpienia ich materiałami rejestrującymi w pełni obrady.</w:t>
      </w:r>
    </w:p>
    <w:p w14:paraId="20CFEDB6" w14:textId="77777777" w:rsidR="003329B7" w:rsidRDefault="003329B7" w:rsidP="003329B7">
      <w:pPr>
        <w:keepLines/>
        <w:jc w:val="both"/>
      </w:pPr>
      <w:r>
        <w:t>Dokumentowanie prac komisji reguluje również § 65 Statutu Gminy Drawsko, przyjętego uchwałą nr L/344/2018 Rady Gminy Drawsko z dnia 26 września 2018 r. (Dz. Urz. Woj. Wielkopolskiego z 2018 r. poz. 7612). Przepis ten przewiduje sporządzanie protokołu obejmującego m.in. informacje o przebiegu posiedzenia, zgłoszonych wnioskach i wynikach głosowań. Nie nakłada obowiązku nagrywania posiedzeń komisji.</w:t>
      </w:r>
    </w:p>
    <w:p w14:paraId="63DF23E6" w14:textId="77777777" w:rsidR="003329B7" w:rsidRDefault="003329B7" w:rsidP="003329B7">
      <w:pPr>
        <w:keepLines/>
        <w:jc w:val="both"/>
      </w:pPr>
      <w:r>
        <w:t xml:space="preserve">Rada nie uznaje obecnie za celowe ustanawiania dodatkowego, stałego systemu rejestracji prac komisji. Opowiada się za dokumentowaniem posiedzeń w przewidzianej statutem formie protokołów, przy zachowaniu prawa wstępu na jawne posiedzenia oraz dostępu do dokumentacji. </w:t>
      </w:r>
    </w:p>
    <w:p w14:paraId="02712505" w14:textId="77777777" w:rsidR="003329B7" w:rsidRDefault="003329B7" w:rsidP="003329B7">
      <w:pPr>
        <w:keepLines/>
        <w:jc w:val="both"/>
      </w:pPr>
      <w:r>
        <w:t>Z tych samych przyczyn Rada nie przewiduje uruchomienia pilotażu obejmującego wybrane komisje, o którym mowa w pkt 6 petycji. Nie planuje również zmiany Statutu Gminy ani przyjmowania innego aktu wprowadzającego obowiązek nagrywania i publikowania posiedzeń komisji, postulowany w pkt 7 petycji.</w:t>
      </w:r>
    </w:p>
    <w:p w14:paraId="49A5EAF6" w14:textId="77777777" w:rsidR="003329B7" w:rsidRDefault="003329B7" w:rsidP="003329B7">
      <w:pPr>
        <w:keepLines/>
        <w:jc w:val="both"/>
      </w:pPr>
      <w:r>
        <w:t>Powyższe stanowisko nie ogranicza prawa obywateli do uczestniczenia w jawnych posiedzeniach komisji i samodzielnego rejestrowania ich przebiegu. Przywołane w petycji stanowisko Rzecznika Praw Obywatelskich, opublikowane 31 sierpnia 2026 r., potwierdza uprawnienie obserwatora do nagrywania posiedzenia komisji. Z uprawnienia tego nie wynika jednak obowiązek tworzenia przez Gminę własnego systemu nagrań i ich publikacji.</w:t>
      </w:r>
    </w:p>
    <w:p w14:paraId="037938A9" w14:textId="5C7F634A" w:rsidR="00DA4BC6" w:rsidRDefault="00DA4BC6" w:rsidP="00DA4BC6">
      <w:pPr>
        <w:keepLines/>
        <w:jc w:val="both"/>
        <w:rPr>
          <w:bCs/>
        </w:rPr>
      </w:pPr>
      <w:r w:rsidRPr="00DA4BC6">
        <w:rPr>
          <w:bCs/>
        </w:rPr>
        <w:t>Gmina Drawsko nie zamierza wprowadzać stałego systemu nagrywania i publikowania posiedzeń komisji Rady Gminy, również w wariancie ograniczonym do rejestracji dźwięku i późniejszego udostępniania nagrań w Internecie.</w:t>
      </w:r>
    </w:p>
    <w:p w14:paraId="31C6A12A" w14:textId="77777777" w:rsidR="00DA4BC6" w:rsidRDefault="00DA4BC6" w:rsidP="00DA4BC6">
      <w:r>
        <w:lastRenderedPageBreak/>
        <w:t xml:space="preserve">Jednocześnie Rada Gminy Drawsko wskazuje, że ustawowy obowiązek publikacji informacji o petycji oraz sposobie jej załatwienia, wynikający z art. 8 ustawy o petycjach, pozostaje odrębnym obowiązkiem formalnym. </w:t>
      </w:r>
    </w:p>
    <w:p w14:paraId="1E212F9D" w14:textId="77777777" w:rsidR="00DA4BC6" w:rsidRDefault="00DA4BC6" w:rsidP="00DA4BC6">
      <w:r>
        <w:t xml:space="preserve">Wykonanie tego obowiązku nie oznacza uwzględnienia żądania petycji ani przyjęcia przez Gminę Drawsko odpowiedzialności za treść materiałów załączonych do petycji. </w:t>
      </w:r>
    </w:p>
    <w:p w14:paraId="7691F004" w14:textId="77777777" w:rsidR="00DA4BC6" w:rsidRDefault="00DA4BC6" w:rsidP="00DA4BC6">
      <w:r>
        <w:t xml:space="preserve">Mając powyższe na uwadze, Rada Gminy Drawsko uznaje, że petycja nie zasługuje na uwzględnienie. </w:t>
      </w:r>
    </w:p>
    <w:p w14:paraId="1DEE1E88" w14:textId="1270829D" w:rsidR="00DA4BC6" w:rsidRPr="00DA4BC6" w:rsidRDefault="00DA4BC6" w:rsidP="00DA4BC6">
      <w:r>
        <w:t>Wobec powyższego podjęcie uchwały jest uzasadnion</w:t>
      </w:r>
      <w:r w:rsidR="00725201">
        <w:t>e.</w:t>
      </w:r>
    </w:p>
    <w:p w14:paraId="44101208" w14:textId="77777777" w:rsidR="003329B7" w:rsidRDefault="003329B7" w:rsidP="003329B7">
      <w:pPr>
        <w:keepNext/>
        <w:spacing w:before="100" w:after="100"/>
      </w:pPr>
      <w:r>
        <w:rPr>
          <w:b/>
        </w:rPr>
        <w:t>Pouczenie:</w:t>
      </w:r>
    </w:p>
    <w:p w14:paraId="3790A37C" w14:textId="77777777" w:rsidR="003329B7" w:rsidRDefault="003329B7" w:rsidP="003329B7">
      <w:pPr>
        <w:keepNext/>
        <w:jc w:val="both"/>
      </w:pPr>
      <w:r>
        <w:t>Zgodnie z art. 13 ust. 2 ustawy o petycjach sposób załatwienia petycji nie może być przedmiotem skargi.</w:t>
      </w:r>
    </w:p>
    <w:sectPr w:rsidR="0033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0B"/>
    <w:rsid w:val="00144E9B"/>
    <w:rsid w:val="00155BB5"/>
    <w:rsid w:val="002B21F2"/>
    <w:rsid w:val="003329B7"/>
    <w:rsid w:val="00624436"/>
    <w:rsid w:val="006B480B"/>
    <w:rsid w:val="00725201"/>
    <w:rsid w:val="007F4B9F"/>
    <w:rsid w:val="00BA1E13"/>
    <w:rsid w:val="00DA4BC6"/>
    <w:rsid w:val="00FA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2622"/>
  <w15:chartTrackingRefBased/>
  <w15:docId w15:val="{05675AD9-6A56-4A4E-9DCB-67273DFC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4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4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4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48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48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48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48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48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48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48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48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48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8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4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Drawsko</dc:creator>
  <cp:keywords/>
  <dc:description/>
  <cp:lastModifiedBy>Aneta Manys</cp:lastModifiedBy>
  <cp:revision>2</cp:revision>
  <dcterms:created xsi:type="dcterms:W3CDTF">2026-09-23T07:19:00Z</dcterms:created>
  <dcterms:modified xsi:type="dcterms:W3CDTF">2026-09-23T07:19:00Z</dcterms:modified>
</cp:coreProperties>
</file>